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F69" w:rsidRDefault="00DC4256" w:rsidP="00E05F69">
      <w:pPr>
        <w:spacing w:after="0"/>
        <w:ind w:left="-426"/>
        <w:rPr>
          <w:rFonts w:ascii="Times New Roman" w:hAnsi="Times New Roman"/>
          <w:b/>
          <w:sz w:val="20"/>
        </w:rPr>
      </w:pPr>
      <w:r>
        <w:rPr>
          <w:rFonts w:ascii="Times New Roman" w:hAnsi="Times New Roman"/>
          <w:b/>
          <w:noProof/>
          <w:sz w:val="20"/>
        </w:rPr>
        <w:pict>
          <v:shapetype id="_x0000_t202" coordsize="21600,21600" o:spt="202" path="m,l,21600r21600,l21600,xe">
            <v:stroke joinstyle="miter"/>
            <v:path gradientshapeok="t" o:connecttype="rect"/>
          </v:shapetype>
          <v:shape id="Text Box 2" o:spid="_x0000_s1026" type="#_x0000_t202" style="position:absolute;left:0;text-align:left;margin-left:126pt;margin-top:-35.95pt;width:198pt;height:27pt;z-index:251659264;visibility:visible"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" filled="f" stroked="f">
            <v:textbox inset=",.5mm,,7.2pt">
              <w:txbxContent>
                <w:p w:rsidR="00E05F69" w:rsidRPr="001B0B3A" w:rsidRDefault="00E05F69" w:rsidP="00E05F69">
                  <w:pPr>
                    <w:spacing w:after="0"/>
                    <w:jc w:val="center"/>
                    <w:rPr>
                      <w:b/>
                      <w:color w:val="FF0000"/>
                      <w:lang w:val="en-AU"/>
                    </w:rPr>
                  </w:pPr>
                  <w:r w:rsidRPr="001B0B3A">
                    <w:rPr>
                      <w:b/>
                      <w:color w:val="FF0000"/>
                      <w:lang w:val="en-AU"/>
                    </w:rPr>
                    <w:t>PRIVATE</w:t>
                  </w:r>
                </w:p>
                <w:p w:rsidR="00E05F69" w:rsidRPr="00463F33" w:rsidRDefault="00E05F69" w:rsidP="00E05F69">
                  <w:pPr>
                    <w:spacing w:after="0"/>
                    <w:jc w:val="center"/>
                    <w:rPr>
                      <w:color w:val="FF0000"/>
                      <w:lang w:val="en-AU"/>
                    </w:rPr>
                  </w:pPr>
                </w:p>
                <w:p w:rsidR="00E05F69" w:rsidRPr="00463F33" w:rsidRDefault="00E05F69" w:rsidP="00E05F69">
                  <w:pPr>
                    <w:jc w:val="center"/>
                    <w:rPr>
                      <w:color w:val="FF0000"/>
                      <w:lang w:val="en-AU"/>
                    </w:rPr>
                  </w:pPr>
                </w:p>
                <w:p w:rsidR="00E05F69" w:rsidRPr="00463F33" w:rsidRDefault="00E05F69" w:rsidP="00E05F69">
                  <w:pPr>
                    <w:jc w:val="center"/>
                    <w:rPr>
                      <w:color w:val="FF0000"/>
                      <w:lang w:val="en-AU"/>
                    </w:rPr>
                  </w:pPr>
                </w:p>
              </w:txbxContent>
            </v:textbox>
            <w10:wrap type="tight"/>
          </v:shape>
        </w:pict>
      </w:r>
      <w:r w:rsidR="00E05F69">
        <w:rPr>
          <w:rFonts w:ascii="Times New Roman" w:hAnsi="Times New Roman"/>
          <w:b/>
          <w:sz w:val="20"/>
        </w:rPr>
        <w:t xml:space="preserve">Attn. </w:t>
      </w:r>
      <w:r w:rsidR="00C44C61">
        <w:rPr>
          <w:rFonts w:ascii="Times New Roman" w:hAnsi="Times New Roman"/>
          <w:b/>
          <w:sz w:val="20"/>
        </w:rPr>
        <w:t>T</w:t>
      </w:r>
      <w:r w:rsidR="00E9776D">
        <w:rPr>
          <w:rFonts w:ascii="Times New Roman" w:hAnsi="Times New Roman"/>
          <w:b/>
          <w:sz w:val="20"/>
        </w:rPr>
        <w:t xml:space="preserve">AUPO </w:t>
      </w:r>
      <w:r w:rsidR="00C44C61">
        <w:rPr>
          <w:rFonts w:ascii="Times New Roman" w:hAnsi="Times New Roman"/>
          <w:b/>
          <w:sz w:val="20"/>
        </w:rPr>
        <w:t xml:space="preserve"> DISTRICT </w:t>
      </w:r>
      <w:r w:rsidR="00E9776D">
        <w:rPr>
          <w:rFonts w:ascii="Times New Roman" w:hAnsi="Times New Roman"/>
          <w:b/>
          <w:sz w:val="20"/>
        </w:rPr>
        <w:t xml:space="preserve"> </w:t>
      </w:r>
      <w:r w:rsidR="00C44C61">
        <w:rPr>
          <w:rFonts w:ascii="Times New Roman" w:hAnsi="Times New Roman"/>
          <w:b/>
          <w:sz w:val="20"/>
        </w:rPr>
        <w:t xml:space="preserve">COURT </w:t>
      </w:r>
    </w:p>
    <w:p w:rsidR="00E05F69" w:rsidRDefault="00E05F69" w:rsidP="00E05F69">
      <w:pPr>
        <w:spacing w:after="0"/>
        <w:ind w:left="-426"/>
        <w:rPr>
          <w:rFonts w:ascii="Times New Roman" w:hAnsi="Times New Roman"/>
          <w:sz w:val="20"/>
        </w:rPr>
      </w:pPr>
    </w:p>
    <w:p w:rsidR="00E05F69" w:rsidRPr="00C264F7" w:rsidRDefault="00E05F69" w:rsidP="00E05F69">
      <w:pPr>
        <w:spacing w:after="0"/>
        <w:ind w:left="-426"/>
        <w:jc w:val="center"/>
        <w:rPr>
          <w:rFonts w:ascii="Times New Roman" w:hAnsi="Times New Roman"/>
          <w:b/>
          <w:sz w:val="20"/>
        </w:rPr>
      </w:pPr>
      <w:r w:rsidRPr="00C264F7">
        <w:rPr>
          <w:rFonts w:ascii="Times New Roman" w:eastAsia="Georgia" w:hAnsi="Times New Roman" w:cs="Georgia"/>
          <w:b/>
          <w:sz w:val="20"/>
          <w:szCs w:val="22"/>
        </w:rPr>
        <w:t>Re: Notice of intent and claim of right</w:t>
      </w:r>
      <w:r>
        <w:rPr>
          <w:rStyle w:val="FootnoteReference"/>
          <w:rFonts w:ascii="Times New Roman" w:eastAsia="Georgia" w:hAnsi="Times New Roman" w:cs="Georgia"/>
          <w:b/>
          <w:sz w:val="20"/>
          <w:szCs w:val="22"/>
        </w:rPr>
        <w:footnoteReference w:id="2"/>
      </w:r>
      <w:r w:rsidRPr="00C264F7">
        <w:rPr>
          <w:rFonts w:ascii="Times New Roman" w:eastAsia="Georgia" w:hAnsi="Times New Roman" w:cs="Georgia"/>
          <w:b/>
          <w:sz w:val="20"/>
          <w:szCs w:val="22"/>
        </w:rPr>
        <w:t>:</w:t>
      </w:r>
    </w:p>
    <w:p w:rsidR="00E05F69" w:rsidRPr="005B1830" w:rsidRDefault="00E05F69" w:rsidP="00E05F69">
      <w:pPr>
        <w:spacing w:after="120"/>
        <w:rPr>
          <w:rFonts w:ascii="Times New Roman" w:hAnsi="Times New Roman"/>
          <w:b/>
          <w:sz w:val="20"/>
        </w:rPr>
      </w:pPr>
    </w:p>
    <w:p w:rsidR="00C44C61" w:rsidRPr="00C44C61" w:rsidRDefault="00C44C61" w:rsidP="00E05F69">
      <w:pPr>
        <w:numPr>
          <w:ilvl w:val="0"/>
          <w:numId w:val="1"/>
        </w:numPr>
        <w:tabs>
          <w:tab w:val="clear" w:pos="720"/>
          <w:tab w:val="num" w:pos="-426"/>
        </w:tabs>
        <w:suppressAutoHyphens/>
        <w:spacing w:after="120"/>
        <w:ind w:left="0"/>
        <w:rPr>
          <w:rFonts w:ascii="Times New Roman" w:hAnsi="Times New Roman"/>
          <w:color w:val="000000" w:themeColor="text1"/>
          <w:sz w:val="20"/>
        </w:rPr>
      </w:pPr>
      <w:r>
        <w:rPr>
          <w:rFonts w:ascii="Times New Roman" w:hAnsi="Times New Roman"/>
          <w:sz w:val="20"/>
          <w:lang w:val="en-AU"/>
        </w:rPr>
        <w:t>I</w:t>
      </w:r>
      <w:r w:rsidR="00E9776D">
        <w:rPr>
          <w:rFonts w:ascii="Times New Roman" w:hAnsi="Times New Roman"/>
          <w:sz w:val="20"/>
          <w:lang w:val="en-AU"/>
        </w:rPr>
        <w:t xml:space="preserve"> </w:t>
      </w:r>
      <w:r w:rsidR="00782B3D">
        <w:rPr>
          <w:rFonts w:ascii="Times New Roman" w:hAnsi="Times New Roman"/>
          <w:sz w:val="20"/>
          <w:lang w:val="en-AU"/>
        </w:rPr>
        <w:t xml:space="preserve">Monica Eastick </w:t>
      </w:r>
      <w:r>
        <w:rPr>
          <w:rFonts w:ascii="Times New Roman" w:hAnsi="Times New Roman"/>
          <w:sz w:val="20"/>
          <w:lang w:val="en-AU"/>
        </w:rPr>
        <w:t xml:space="preserve"> w</w:t>
      </w:r>
      <w:r w:rsidR="00C906E0">
        <w:rPr>
          <w:rFonts w:ascii="Times New Roman" w:hAnsi="Times New Roman"/>
          <w:sz w:val="20"/>
          <w:lang w:val="en-AU"/>
        </w:rPr>
        <w:t>ill not be attending the TAUPO</w:t>
      </w:r>
      <w:r>
        <w:rPr>
          <w:rFonts w:ascii="Times New Roman" w:hAnsi="Times New Roman"/>
          <w:sz w:val="20"/>
          <w:lang w:val="en-AU"/>
        </w:rPr>
        <w:t xml:space="preserve"> DISTRICT COURT on the </w:t>
      </w:r>
      <w:r w:rsidR="008C3230">
        <w:rPr>
          <w:rFonts w:ascii="Times New Roman" w:hAnsi="Times New Roman"/>
          <w:sz w:val="20"/>
          <w:lang w:val="en-AU"/>
        </w:rPr>
        <w:t>10th June</w:t>
      </w:r>
      <w:r w:rsidR="00C906E0">
        <w:rPr>
          <w:rFonts w:ascii="Times New Roman" w:hAnsi="Times New Roman"/>
          <w:sz w:val="20"/>
          <w:lang w:val="en-AU"/>
        </w:rPr>
        <w:t xml:space="preserve"> </w:t>
      </w:r>
      <w:r>
        <w:rPr>
          <w:rFonts w:ascii="Times New Roman" w:hAnsi="Times New Roman"/>
          <w:sz w:val="20"/>
          <w:lang w:val="en-AU"/>
        </w:rPr>
        <w:t xml:space="preserve">2020 because I </w:t>
      </w:r>
      <w:r w:rsidR="008C3230">
        <w:rPr>
          <w:rFonts w:ascii="Times New Roman" w:hAnsi="Times New Roman"/>
          <w:sz w:val="20"/>
          <w:lang w:val="en-AU"/>
        </w:rPr>
        <w:t xml:space="preserve">do not recognise the NEW ZEALAND </w:t>
      </w:r>
      <w:r>
        <w:rPr>
          <w:rFonts w:ascii="Times New Roman" w:hAnsi="Times New Roman"/>
          <w:sz w:val="20"/>
          <w:lang w:val="en-AU"/>
        </w:rPr>
        <w:t xml:space="preserve"> jurisdiction</w:t>
      </w:r>
    </w:p>
    <w:p w:rsidR="00C44C61" w:rsidRPr="00C44C61" w:rsidRDefault="00C44C61" w:rsidP="00E05F69">
      <w:pPr>
        <w:numPr>
          <w:ilvl w:val="0"/>
          <w:numId w:val="1"/>
        </w:numPr>
        <w:tabs>
          <w:tab w:val="clear" w:pos="720"/>
          <w:tab w:val="num" w:pos="-426"/>
        </w:tabs>
        <w:suppressAutoHyphens/>
        <w:spacing w:after="120"/>
        <w:ind w:left="0"/>
        <w:rPr>
          <w:rFonts w:ascii="Times New Roman" w:hAnsi="Times New Roman"/>
          <w:color w:val="000000" w:themeColor="text1"/>
          <w:sz w:val="20"/>
        </w:rPr>
      </w:pPr>
      <w:r>
        <w:rPr>
          <w:rFonts w:ascii="Times New Roman" w:hAnsi="Times New Roman"/>
          <w:sz w:val="20"/>
          <w:lang w:val="en-AU"/>
        </w:rPr>
        <w:t>The NEW ZEALAND COURTS use language I do not understand and is far</w:t>
      </w:r>
      <w:r w:rsidR="00782B3D">
        <w:rPr>
          <w:rFonts w:ascii="Times New Roman" w:hAnsi="Times New Roman"/>
          <w:sz w:val="20"/>
          <w:lang w:val="en-AU"/>
        </w:rPr>
        <w:t xml:space="preserve"> </w:t>
      </w:r>
      <w:r>
        <w:rPr>
          <w:rFonts w:ascii="Times New Roman" w:hAnsi="Times New Roman"/>
          <w:sz w:val="20"/>
          <w:lang w:val="en-AU"/>
        </w:rPr>
        <w:t>too hoha for me</w:t>
      </w:r>
    </w:p>
    <w:p w:rsidR="00C44C61" w:rsidRPr="00950420" w:rsidRDefault="00C44C61" w:rsidP="00E05F69">
      <w:pPr>
        <w:numPr>
          <w:ilvl w:val="0"/>
          <w:numId w:val="1"/>
        </w:numPr>
        <w:tabs>
          <w:tab w:val="clear" w:pos="720"/>
          <w:tab w:val="num" w:pos="-426"/>
        </w:tabs>
        <w:suppressAutoHyphens/>
        <w:spacing w:after="120"/>
        <w:ind w:left="0"/>
        <w:rPr>
          <w:rFonts w:ascii="Times New Roman" w:hAnsi="Times New Roman"/>
          <w:color w:val="000000" w:themeColor="text1"/>
          <w:sz w:val="20"/>
        </w:rPr>
      </w:pPr>
      <w:r>
        <w:rPr>
          <w:rFonts w:ascii="Times New Roman" w:hAnsi="Times New Roman"/>
          <w:sz w:val="20"/>
          <w:lang w:val="en-AU"/>
        </w:rPr>
        <w:t xml:space="preserve">I only recognise the Te-Moana-Nui-A-Kiwa Jurisdiction based on my ancestral waka migration and habitat of the islands within Te-Moana-Nui-A-Kiwa </w:t>
      </w:r>
    </w:p>
    <w:p w:rsidR="008C3230" w:rsidRPr="008C3230" w:rsidRDefault="00C906E0" w:rsidP="008C3230">
      <w:pPr>
        <w:numPr>
          <w:ilvl w:val="0"/>
          <w:numId w:val="1"/>
        </w:numPr>
        <w:tabs>
          <w:tab w:val="clear" w:pos="720"/>
          <w:tab w:val="num" w:pos="-426"/>
        </w:tabs>
        <w:suppressAutoHyphens/>
        <w:spacing w:after="120"/>
        <w:ind w:left="0"/>
        <w:rPr>
          <w:rFonts w:ascii="Times New Roman" w:hAnsi="Times New Roman"/>
          <w:color w:val="000000" w:themeColor="text1"/>
          <w:sz w:val="20"/>
        </w:rPr>
      </w:pPr>
      <w:r>
        <w:rPr>
          <w:rFonts w:ascii="Times New Roman" w:hAnsi="Times New Roman"/>
          <w:sz w:val="20"/>
          <w:lang w:val="en-AU"/>
        </w:rPr>
        <w:t xml:space="preserve">I </w:t>
      </w:r>
      <w:r w:rsidR="0006684F">
        <w:rPr>
          <w:rFonts w:ascii="Times New Roman" w:hAnsi="Times New Roman"/>
          <w:sz w:val="20"/>
          <w:lang w:val="en-AU"/>
        </w:rPr>
        <w:t>am</w:t>
      </w:r>
      <w:r w:rsidR="008C3230">
        <w:rPr>
          <w:rFonts w:ascii="Times New Roman" w:hAnsi="Times New Roman"/>
          <w:sz w:val="20"/>
          <w:lang w:val="en-AU"/>
        </w:rPr>
        <w:t xml:space="preserve"> the Tinorangatira </w:t>
      </w:r>
      <w:r>
        <w:rPr>
          <w:rFonts w:ascii="Times New Roman" w:hAnsi="Times New Roman"/>
          <w:sz w:val="20"/>
          <w:lang w:val="en-AU"/>
        </w:rPr>
        <w:t>of</w:t>
      </w:r>
      <w:r w:rsidR="008C3230">
        <w:rPr>
          <w:rFonts w:ascii="Times New Roman" w:hAnsi="Times New Roman"/>
          <w:sz w:val="20"/>
          <w:lang w:val="en-AU"/>
        </w:rPr>
        <w:t xml:space="preserve">  </w:t>
      </w:r>
      <w:r w:rsidR="002646B4" w:rsidRPr="006F42DD">
        <w:rPr>
          <w:rFonts w:ascii="Times New Roman" w:hAnsi="Times New Roman" w:cs="Times New Roman"/>
          <w:sz w:val="20"/>
          <w:szCs w:val="20"/>
          <w:lang w:val="en-AU"/>
        </w:rPr>
        <w:t>Ng</w:t>
      </w:r>
      <w:r w:rsidR="002646B4" w:rsidRPr="006F42DD">
        <w:rPr>
          <w:rFonts w:ascii="Times New Roman" w:eastAsia="MS Gothic" w:hAnsi="Times New Roman" w:cs="Times New Roman"/>
          <w:sz w:val="20"/>
          <w:szCs w:val="20"/>
        </w:rPr>
        <w:t>ā</w:t>
      </w:r>
      <w:r w:rsidR="00782B3D">
        <w:rPr>
          <w:rFonts w:ascii="Times New Roman" w:hAnsi="Times New Roman" w:cs="Times New Roman"/>
          <w:sz w:val="20"/>
          <w:szCs w:val="20"/>
          <w:lang w:val="en-AU"/>
        </w:rPr>
        <w:t xml:space="preserve">i Te Rangikoianake </w:t>
      </w:r>
      <w:r w:rsidR="00C83640">
        <w:rPr>
          <w:rFonts w:ascii="Times New Roman" w:hAnsi="Times New Roman"/>
          <w:sz w:val="20"/>
          <w:lang w:val="en-AU"/>
        </w:rPr>
        <w:t xml:space="preserve"> </w:t>
      </w:r>
      <w:r w:rsidR="00C96B72">
        <w:rPr>
          <w:rFonts w:ascii="Times New Roman" w:hAnsi="Times New Roman"/>
          <w:sz w:val="20"/>
          <w:lang w:val="en-AU"/>
        </w:rPr>
        <w:t xml:space="preserve">hapu </w:t>
      </w:r>
      <w:r w:rsidR="008C3230">
        <w:rPr>
          <w:rFonts w:ascii="Times New Roman" w:hAnsi="Times New Roman"/>
          <w:sz w:val="20"/>
          <w:lang w:val="en-AU"/>
        </w:rPr>
        <w:t>that</w:t>
      </w:r>
      <w:r w:rsidR="00C83640">
        <w:rPr>
          <w:rFonts w:ascii="Times New Roman" w:hAnsi="Times New Roman"/>
          <w:sz w:val="20"/>
          <w:lang w:val="en-AU"/>
        </w:rPr>
        <w:t xml:space="preserve"> </w:t>
      </w:r>
      <w:r w:rsidR="00C96B72">
        <w:rPr>
          <w:rFonts w:ascii="Times New Roman" w:hAnsi="Times New Roman"/>
          <w:sz w:val="20"/>
          <w:lang w:val="en-AU"/>
        </w:rPr>
        <w:t>only</w:t>
      </w:r>
      <w:r w:rsidR="00950420">
        <w:rPr>
          <w:rFonts w:ascii="Times New Roman" w:hAnsi="Times New Roman"/>
          <w:sz w:val="20"/>
          <w:lang w:val="en-AU"/>
        </w:rPr>
        <w:t xml:space="preserve"> recognis</w:t>
      </w:r>
      <w:r w:rsidR="00C83640">
        <w:rPr>
          <w:rFonts w:ascii="Times New Roman" w:hAnsi="Times New Roman"/>
          <w:sz w:val="20"/>
          <w:lang w:val="en-AU"/>
        </w:rPr>
        <w:t>es</w:t>
      </w:r>
      <w:r w:rsidR="00950420">
        <w:rPr>
          <w:rFonts w:ascii="Times New Roman" w:hAnsi="Times New Roman"/>
          <w:sz w:val="20"/>
          <w:lang w:val="en-AU"/>
        </w:rPr>
        <w:t xml:space="preserve"> Tikanga in accordance </w:t>
      </w:r>
      <w:r w:rsidR="009B3DB0">
        <w:rPr>
          <w:rFonts w:ascii="Times New Roman" w:hAnsi="Times New Roman"/>
          <w:sz w:val="20"/>
          <w:lang w:val="en-AU"/>
        </w:rPr>
        <w:t>1835 He Whakaputanga</w:t>
      </w:r>
    </w:p>
    <w:p w:rsidR="008C3230" w:rsidRDefault="008C3230" w:rsidP="008C3230">
      <w:pPr>
        <w:numPr>
          <w:ilvl w:val="0"/>
          <w:numId w:val="1"/>
        </w:numPr>
        <w:tabs>
          <w:tab w:val="clear" w:pos="720"/>
          <w:tab w:val="num" w:pos="-426"/>
        </w:tabs>
        <w:suppressAutoHyphens/>
        <w:spacing w:after="120"/>
        <w:ind w:left="0"/>
        <w:rPr>
          <w:rFonts w:ascii="Times New Roman" w:hAnsi="Times New Roman"/>
          <w:color w:val="000000" w:themeColor="text1"/>
          <w:sz w:val="20"/>
        </w:rPr>
      </w:pPr>
      <w:r>
        <w:rPr>
          <w:rFonts w:ascii="Times New Roman" w:hAnsi="Times New Roman"/>
          <w:sz w:val="20"/>
          <w:lang w:val="en-AU"/>
        </w:rPr>
        <w:t xml:space="preserve">My inherent customary rights to hunt </w:t>
      </w:r>
      <w:r w:rsidR="001F039B">
        <w:rPr>
          <w:rFonts w:ascii="Times New Roman" w:hAnsi="Times New Roman"/>
          <w:sz w:val="20"/>
          <w:lang w:val="en-AU"/>
        </w:rPr>
        <w:t xml:space="preserve">with guns and fish  and use tikanga </w:t>
      </w:r>
      <w:r>
        <w:rPr>
          <w:rFonts w:ascii="Times New Roman" w:hAnsi="Times New Roman"/>
          <w:sz w:val="20"/>
          <w:lang w:val="en-AU"/>
        </w:rPr>
        <w:t>can never be extinguished</w:t>
      </w:r>
    </w:p>
    <w:p w:rsidR="00E05F69" w:rsidRPr="008C3230" w:rsidRDefault="00E05F69" w:rsidP="008C3230">
      <w:pPr>
        <w:numPr>
          <w:ilvl w:val="0"/>
          <w:numId w:val="1"/>
        </w:numPr>
        <w:tabs>
          <w:tab w:val="clear" w:pos="720"/>
          <w:tab w:val="num" w:pos="-426"/>
        </w:tabs>
        <w:suppressAutoHyphens/>
        <w:spacing w:after="120"/>
        <w:ind w:left="0"/>
        <w:rPr>
          <w:rFonts w:ascii="Times New Roman" w:hAnsi="Times New Roman"/>
          <w:color w:val="000000" w:themeColor="text1"/>
          <w:sz w:val="20"/>
        </w:rPr>
      </w:pPr>
      <w:r w:rsidRPr="008C3230">
        <w:rPr>
          <w:rFonts w:ascii="Times New Roman" w:hAnsi="Times New Roman"/>
          <w:sz w:val="20"/>
          <w:lang w:val="en-AU"/>
        </w:rPr>
        <w:t>Any unlawful detention by Mercantile Agents will incur the charge outlined in the attached “FEE SCHEDULE”</w:t>
      </w:r>
    </w:p>
    <w:p w:rsidR="00E05F69" w:rsidRPr="005B1830" w:rsidRDefault="00DC4256" w:rsidP="00E05F69">
      <w:pPr>
        <w:suppressAutoHyphens/>
        <w:spacing w:after="120"/>
        <w:rPr>
          <w:rFonts w:ascii="Times New Roman" w:hAnsi="Times New Roman"/>
          <w:color w:val="000000" w:themeColor="text1"/>
          <w:sz w:val="20"/>
        </w:rPr>
      </w:pPr>
      <w:r>
        <w:rPr>
          <w:rFonts w:ascii="Times New Roman" w:hAnsi="Times New Roman"/>
          <w:noProof/>
          <w:color w:val="000000" w:themeColor="text1"/>
          <w:sz w:val="20"/>
        </w:rPr>
        <w:pict>
          <v:shape id="Text Box 5" o:spid="_x0000_s1027" type="#_x0000_t202" style="position:absolute;margin-left:-26.95pt;margin-top:11.55pt;width:243pt;height:2in;z-index:25166028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" filled="f" stroked="f">
            <v:textbox>
              <w:txbxContent>
                <w:p w:rsidR="00E05F69" w:rsidRDefault="00E05F69" w:rsidP="00E05F69">
                  <w:r>
                    <w:rPr>
                      <w:noProof/>
                    </w:rPr>
                    <w:drawing>
                      <wp:inline distT="0" distB="0" distL="0" distR="0">
                        <wp:extent cx="2071552" cy="1449188"/>
                        <wp:effectExtent l="19050" t="0" r="4898"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20-04-26 at 12.32.03 PM.png"/>
                                <pic:cNvPicPr/>
                              </pic:nvPicPr>
                              <pic:blipFill>
                                <a:blip r:embed="rId7"/>
                                <a:stretch>
                                  <a:fillRect/>
                                </a:stretch>
                              </pic:blipFill>
                              <pic:spPr>
                                <a:xfrm>
                                  <a:off x="0" y="0"/>
                                  <a:ext cx="2071552" cy="1449188"/>
                                </a:xfrm>
                                <a:prstGeom prst="rect">
                                  <a:avLst/>
                                </a:prstGeom>
                              </pic:spPr>
                            </pic:pic>
                          </a:graphicData>
                        </a:graphic>
                      </wp:inline>
                    </w:drawing>
                  </w:r>
                </w:p>
              </w:txbxContent>
            </v:textbox>
            <w10:wrap type="square"/>
          </v:shape>
        </w:pict>
      </w:r>
    </w:p>
    <w:p w:rsidR="00E05F69" w:rsidRDefault="00DC4256" w:rsidP="00E05F69">
      <w:r>
        <w:rPr>
          <w:noProof/>
        </w:rPr>
        <w:pict>
          <v:shape id="Text Box 7" o:spid="_x0000_s1028" type="#_x0000_t202" style="position:absolute;margin-left:1in;margin-top:3.05pt;width:207pt;height:141.5pt;z-index:251661312;visibility:visible;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" filled="f" stroked="f">
            <v:textbox>
              <w:txbxContent>
                <w:p w:rsidR="00E05F69" w:rsidRPr="008C3230" w:rsidRDefault="008C3230" w:rsidP="008C3230">
                  <w:pPr>
                    <w:rPr>
                      <w:color w:val="FF0000"/>
                      <w:sz w:val="28"/>
                      <w:szCs w:val="28"/>
                    </w:rPr>
                  </w:pPr>
                  <w:r w:rsidRPr="008C3230">
                    <w:rPr>
                      <w:rFonts w:ascii="Times New Roman" w:hAnsi="Times New Roman"/>
                      <w:color w:val="FF0000"/>
                      <w:sz w:val="28"/>
                      <w:szCs w:val="28"/>
                      <w:lang w:val="en-AU"/>
                    </w:rPr>
                    <w:t>:</w:t>
                  </w:r>
                  <w:r w:rsidR="00782B3D">
                    <w:rPr>
                      <w:rFonts w:ascii="Times New Roman" w:hAnsi="Times New Roman"/>
                      <w:color w:val="FF0000"/>
                      <w:sz w:val="28"/>
                      <w:szCs w:val="28"/>
                      <w:lang w:val="en-AU"/>
                    </w:rPr>
                    <w:t>Monica-Eastick</w:t>
                  </w:r>
                  <w:r w:rsidRPr="008C3230">
                    <w:rPr>
                      <w:rFonts w:ascii="Times New Roman" w:hAnsi="Times New Roman"/>
                      <w:color w:val="FF0000"/>
                      <w:sz w:val="28"/>
                      <w:szCs w:val="28"/>
                      <w:lang w:val="en-AU"/>
                    </w:rPr>
                    <w:t>:</w:t>
                  </w:r>
                </w:p>
                <w:p w:rsidR="008C3230" w:rsidRDefault="008C3230"/>
              </w:txbxContent>
            </v:textbox>
            <w10:wrap type="square"/>
          </v:shape>
        </w:pict>
      </w:r>
    </w:p>
    <w:p w:rsidR="00DA477F" w:rsidRDefault="00DA477F"/>
    <w:sectPr w:rsidR="00DA477F" w:rsidSect="00616923">
      <w:pgSz w:w="12240" w:h="15840"/>
      <w:pgMar w:top="851" w:right="900" w:bottom="426" w:left="141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5BCC" w:rsidRDefault="00865BCC" w:rsidP="00E05F69">
      <w:pPr>
        <w:spacing w:after="0"/>
      </w:pPr>
      <w:r>
        <w:separator/>
      </w:r>
    </w:p>
  </w:endnote>
  <w:endnote w:type="continuationSeparator" w:id="1">
    <w:p w:rsidR="00865BCC" w:rsidRDefault="00865BCC" w:rsidP="00E05F6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5BCC" w:rsidRDefault="00865BCC" w:rsidP="00E05F69">
      <w:pPr>
        <w:spacing w:after="0"/>
      </w:pPr>
      <w:r>
        <w:separator/>
      </w:r>
    </w:p>
  </w:footnote>
  <w:footnote w:type="continuationSeparator" w:id="1">
    <w:p w:rsidR="00865BCC" w:rsidRDefault="00865BCC" w:rsidP="00E05F69">
      <w:pPr>
        <w:spacing w:after="0"/>
      </w:pPr>
      <w:r>
        <w:continuationSeparator/>
      </w:r>
    </w:p>
  </w:footnote>
  <w:footnote w:id="2">
    <w:p w:rsidR="00E05F69" w:rsidRPr="00C96B72" w:rsidRDefault="00E05F69" w:rsidP="00E05F69">
      <w:pPr>
        <w:spacing w:after="120"/>
        <w:rPr>
          <w:rFonts w:ascii="Arial Narrow" w:hAnsi="Arial Narrow"/>
          <w:sz w:val="22"/>
          <w:szCs w:val="22"/>
        </w:rPr>
      </w:pPr>
      <w:r w:rsidRPr="00C96B72">
        <w:rPr>
          <w:rStyle w:val="FootnoteReference"/>
          <w:rFonts w:ascii="Arial Narrow" w:hAnsi="Arial Narrow"/>
          <w:sz w:val="22"/>
          <w:szCs w:val="22"/>
        </w:rPr>
        <w:footnoteRef/>
      </w:r>
      <w:r w:rsidRPr="00C96B72">
        <w:rPr>
          <w:rFonts w:ascii="Arial Narrow" w:hAnsi="Arial Narrow"/>
          <w:b/>
          <w:i/>
          <w:sz w:val="22"/>
          <w:szCs w:val="22"/>
        </w:rPr>
        <w:t>Claim of right</w:t>
      </w:r>
      <w:r w:rsidRPr="00C96B72">
        <w:rPr>
          <w:rFonts w:ascii="Arial Narrow" w:hAnsi="Arial Narrow"/>
          <w:sz w:val="22"/>
          <w:szCs w:val="22"/>
        </w:rPr>
        <w:t xml:space="preserve"> A belief that an action is lawful.</w:t>
      </w:r>
    </w:p>
    <w:p w:rsidR="00E05F69" w:rsidRPr="002903B4" w:rsidRDefault="00E05F69" w:rsidP="00E05F69">
      <w:pPr>
        <w:spacing w:after="0"/>
        <w:rPr>
          <w:rFonts w:ascii="Arial Narrow" w:hAnsi="Arial Narrow"/>
          <w:sz w:val="12"/>
          <w:szCs w:val="12"/>
        </w:rPr>
      </w:pPr>
      <w:r w:rsidRPr="00C96B72">
        <w:rPr>
          <w:rFonts w:ascii="Arial Narrow" w:hAnsi="Arial Narrow"/>
          <w:sz w:val="22"/>
          <w:szCs w:val="22"/>
        </w:rPr>
        <w:t xml:space="preserve">The Crimes Act 1961, s2(1), provides that claim of right, in relation to any act, means a belief at the time of the act in a proprietary or possessory right in property in relation to which the offence is alleged to have been committed, although that belief may be based on ignorance of fact or of any matter of law other than the enactment against which the offence is alleged to have been committed. See </w:t>
      </w:r>
      <w:r w:rsidRPr="00C96B72">
        <w:rPr>
          <w:rFonts w:ascii="Arial Narrow" w:hAnsi="Arial Narrow"/>
          <w:i/>
          <w:sz w:val="22"/>
          <w:szCs w:val="22"/>
        </w:rPr>
        <w:t xml:space="preserve">Leason v Attorney General </w:t>
      </w:r>
      <w:r w:rsidRPr="00C96B72">
        <w:rPr>
          <w:rFonts w:ascii="Arial Narrow" w:hAnsi="Arial Narrow"/>
          <w:sz w:val="22"/>
          <w:szCs w:val="22"/>
        </w:rPr>
        <w:t>[2014] 2 NZLR 224, 229. [MENS REA]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8"/>
  <w:defaultTabStop w:val="720"/>
  <w:characterSpacingControl w:val="doNotCompress"/>
  <w:footnotePr>
    <w:footnote w:id="0"/>
    <w:footnote w:id="1"/>
  </w:footnotePr>
  <w:endnotePr>
    <w:endnote w:id="0"/>
    <w:endnote w:id="1"/>
  </w:endnotePr>
  <w:compat>
    <w:useFELayout/>
  </w:compat>
  <w:rsids>
    <w:rsidRoot w:val="00E05F69"/>
    <w:rsid w:val="0006684F"/>
    <w:rsid w:val="001F039B"/>
    <w:rsid w:val="002252BA"/>
    <w:rsid w:val="00241C51"/>
    <w:rsid w:val="002646B4"/>
    <w:rsid w:val="004E4B2C"/>
    <w:rsid w:val="005668FD"/>
    <w:rsid w:val="00611F3B"/>
    <w:rsid w:val="00782B3D"/>
    <w:rsid w:val="0078557B"/>
    <w:rsid w:val="007B3A65"/>
    <w:rsid w:val="00865BCC"/>
    <w:rsid w:val="008C3230"/>
    <w:rsid w:val="00940B58"/>
    <w:rsid w:val="00950420"/>
    <w:rsid w:val="00977C78"/>
    <w:rsid w:val="00981969"/>
    <w:rsid w:val="009B3DB0"/>
    <w:rsid w:val="00B2357E"/>
    <w:rsid w:val="00B44646"/>
    <w:rsid w:val="00BB56FD"/>
    <w:rsid w:val="00C44C61"/>
    <w:rsid w:val="00C83640"/>
    <w:rsid w:val="00C906E0"/>
    <w:rsid w:val="00C96B72"/>
    <w:rsid w:val="00CA5506"/>
    <w:rsid w:val="00DA477F"/>
    <w:rsid w:val="00DB4A35"/>
    <w:rsid w:val="00DC4256"/>
    <w:rsid w:val="00E05F69"/>
    <w:rsid w:val="00E9776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F69"/>
    <w:pPr>
      <w:spacing w:after="200"/>
    </w:pPr>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E05F69"/>
    <w:rPr>
      <w:vertAlign w:val="superscript"/>
    </w:rPr>
  </w:style>
  <w:style w:type="paragraph" w:styleId="FootnoteText">
    <w:name w:val="footnote text"/>
    <w:basedOn w:val="Normal"/>
    <w:link w:val="FootnoteTextChar"/>
    <w:uiPriority w:val="99"/>
    <w:unhideWhenUsed/>
    <w:rsid w:val="00E05F69"/>
    <w:pPr>
      <w:spacing w:after="0"/>
    </w:pPr>
    <w:rPr>
      <w:rFonts w:ascii="Calibri" w:eastAsia="Calibri" w:hAnsi="Calibri" w:cs="Times New Roman"/>
      <w:color w:val="002060"/>
      <w:sz w:val="20"/>
      <w:szCs w:val="20"/>
    </w:rPr>
  </w:style>
  <w:style w:type="character" w:customStyle="1" w:styleId="FootnoteTextChar">
    <w:name w:val="Footnote Text Char"/>
    <w:basedOn w:val="DefaultParagraphFont"/>
    <w:link w:val="FootnoteText"/>
    <w:uiPriority w:val="99"/>
    <w:rsid w:val="00E05F69"/>
    <w:rPr>
      <w:rFonts w:ascii="Calibri" w:eastAsia="Calibri" w:hAnsi="Calibri" w:cs="Times New Roman"/>
      <w:color w:val="002060"/>
      <w:sz w:val="20"/>
      <w:szCs w:val="20"/>
    </w:rPr>
  </w:style>
  <w:style w:type="paragraph" w:styleId="BalloonText">
    <w:name w:val="Balloon Text"/>
    <w:basedOn w:val="Normal"/>
    <w:link w:val="BalloonTextChar"/>
    <w:uiPriority w:val="99"/>
    <w:semiHidden/>
    <w:unhideWhenUsed/>
    <w:rsid w:val="00E05F69"/>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5F69"/>
    <w:rPr>
      <w:rFonts w:ascii="Lucida Grande" w:eastAsiaTheme="minorHAnsi"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F69"/>
    <w:pPr>
      <w:spacing w:after="200"/>
    </w:pPr>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E05F69"/>
    <w:rPr>
      <w:vertAlign w:val="superscript"/>
    </w:rPr>
  </w:style>
  <w:style w:type="paragraph" w:styleId="FootnoteText">
    <w:name w:val="footnote text"/>
    <w:basedOn w:val="Normal"/>
    <w:link w:val="FootnoteTextChar"/>
    <w:uiPriority w:val="99"/>
    <w:unhideWhenUsed/>
    <w:rsid w:val="00E05F69"/>
    <w:pPr>
      <w:spacing w:after="0"/>
    </w:pPr>
    <w:rPr>
      <w:rFonts w:ascii="Calibri" w:eastAsia="Calibri" w:hAnsi="Calibri" w:cs="Times New Roman"/>
      <w:color w:val="002060"/>
      <w:sz w:val="20"/>
      <w:szCs w:val="20"/>
    </w:rPr>
  </w:style>
  <w:style w:type="character" w:customStyle="1" w:styleId="FootnoteTextChar">
    <w:name w:val="Footnote Text Char"/>
    <w:basedOn w:val="DefaultParagraphFont"/>
    <w:link w:val="FootnoteText"/>
    <w:uiPriority w:val="99"/>
    <w:rsid w:val="00E05F69"/>
    <w:rPr>
      <w:rFonts w:ascii="Calibri" w:eastAsia="Calibri" w:hAnsi="Calibri" w:cs="Times New Roman"/>
      <w:color w:val="002060"/>
      <w:sz w:val="20"/>
      <w:szCs w:val="20"/>
    </w:rPr>
  </w:style>
  <w:style w:type="paragraph" w:styleId="BalloonText">
    <w:name w:val="Balloon Text"/>
    <w:basedOn w:val="Normal"/>
    <w:link w:val="BalloonTextChar"/>
    <w:uiPriority w:val="99"/>
    <w:semiHidden/>
    <w:unhideWhenUsed/>
    <w:rsid w:val="00E05F69"/>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5F69"/>
    <w:rPr>
      <w:rFonts w:ascii="Lucida Grande" w:eastAsiaTheme="minorHAnsi"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115</Words>
  <Characters>662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Turner</dc:creator>
  <cp:lastModifiedBy>OEXP116</cp:lastModifiedBy>
  <cp:revision>3</cp:revision>
  <dcterms:created xsi:type="dcterms:W3CDTF">2020-05-20T11:58:00Z</dcterms:created>
  <dcterms:modified xsi:type="dcterms:W3CDTF">2020-05-20T11:59:00Z</dcterms:modified>
</cp:coreProperties>
</file>